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CAE" w:rsidRDefault="001829C0" w:rsidP="00146231">
      <w:pPr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Additional</w:t>
      </w:r>
      <w:bookmarkStart w:id="0" w:name="_GoBack"/>
      <w:bookmarkEnd w:id="0"/>
      <w:r w:rsidR="00772004">
        <w:rPr>
          <w:b/>
          <w:sz w:val="26"/>
          <w:szCs w:val="26"/>
          <w:u w:val="single"/>
        </w:rPr>
        <w:t xml:space="preserve"> file 3</w:t>
      </w:r>
      <w:r w:rsidR="00146231" w:rsidRPr="00146231">
        <w:rPr>
          <w:b/>
          <w:sz w:val="26"/>
          <w:szCs w:val="26"/>
          <w:u w:val="single"/>
        </w:rPr>
        <w:t xml:space="preserve"> </w:t>
      </w:r>
      <w:r w:rsidR="00146231">
        <w:rPr>
          <w:b/>
          <w:sz w:val="26"/>
          <w:szCs w:val="26"/>
          <w:u w:val="single"/>
        </w:rPr>
        <w:t>– Supplementary tables and figures</w:t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en-GB"/>
        </w:rPr>
        <w:id w:val="1592651479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146231" w:rsidRDefault="00146231">
          <w:pPr>
            <w:pStyle w:val="TOCHeading"/>
          </w:pPr>
          <w:r>
            <w:t>Table of Contents</w:t>
          </w:r>
        </w:p>
        <w:p w:rsidR="00146231" w:rsidRDefault="00146231">
          <w:pPr>
            <w:pStyle w:val="TOC1"/>
            <w:tabs>
              <w:tab w:val="right" w:leader="dot" w:pos="9016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9904681" w:history="1">
            <w:r w:rsidRPr="0019733F">
              <w:rPr>
                <w:rStyle w:val="Hyperlink"/>
                <w:noProof/>
              </w:rPr>
              <w:t>Supplementary Table 1: Baseline characteristics of each male cohort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_Toc29904681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6231" w:rsidRDefault="001829C0">
          <w:pPr>
            <w:pStyle w:val="TOC1"/>
            <w:tabs>
              <w:tab w:val="right" w:leader="dot" w:pos="9016"/>
            </w:tabs>
            <w:rPr>
              <w:noProof/>
            </w:rPr>
          </w:pPr>
          <w:hyperlink w:anchor="_Toc29904682" w:history="1">
            <w:r w:rsidR="00146231" w:rsidRPr="0019733F">
              <w:rPr>
                <w:rStyle w:val="Hyperlink"/>
                <w:noProof/>
              </w:rPr>
              <w:t>Supplementary Figure 1: Boxplots of the 95% percentile range of risk for individuals across the 1000 models (male cohort)</w:t>
            </w:r>
            <w:r w:rsidR="00146231">
              <w:rPr>
                <w:noProof/>
                <w:webHidden/>
              </w:rPr>
              <w:tab/>
            </w:r>
            <w:r w:rsidR="00146231">
              <w:rPr>
                <w:noProof/>
                <w:webHidden/>
              </w:rPr>
              <w:fldChar w:fldCharType="begin"/>
            </w:r>
            <w:r w:rsidR="00146231">
              <w:rPr>
                <w:noProof/>
                <w:webHidden/>
              </w:rPr>
              <w:instrText xml:space="preserve"> PAGEREF _Toc29904682 \h </w:instrText>
            </w:r>
            <w:r w:rsidR="00146231">
              <w:rPr>
                <w:noProof/>
                <w:webHidden/>
              </w:rPr>
            </w:r>
            <w:r w:rsidR="00146231">
              <w:rPr>
                <w:noProof/>
                <w:webHidden/>
              </w:rPr>
              <w:fldChar w:fldCharType="separate"/>
            </w:r>
            <w:r w:rsidR="00146231">
              <w:rPr>
                <w:noProof/>
                <w:webHidden/>
              </w:rPr>
              <w:t>2</w:t>
            </w:r>
            <w:r w:rsidR="00146231">
              <w:rPr>
                <w:noProof/>
                <w:webHidden/>
              </w:rPr>
              <w:fldChar w:fldCharType="end"/>
            </w:r>
          </w:hyperlink>
        </w:p>
        <w:p w:rsidR="00146231" w:rsidRDefault="001829C0">
          <w:pPr>
            <w:pStyle w:val="TOC1"/>
            <w:tabs>
              <w:tab w:val="right" w:leader="dot" w:pos="9016"/>
            </w:tabs>
            <w:rPr>
              <w:noProof/>
            </w:rPr>
          </w:pPr>
          <w:hyperlink w:anchor="_Toc29904683" w:history="1">
            <w:r w:rsidR="00146231" w:rsidRPr="0019733F">
              <w:rPr>
                <w:rStyle w:val="Hyperlink"/>
                <w:noProof/>
              </w:rPr>
              <w:t>Supplementary Figure 2: Boxplots of 95% percentile ranges, stratified by C statistic (female cohort)</w:t>
            </w:r>
            <w:r w:rsidR="00146231">
              <w:rPr>
                <w:noProof/>
                <w:webHidden/>
              </w:rPr>
              <w:tab/>
            </w:r>
            <w:r w:rsidR="00146231">
              <w:rPr>
                <w:noProof/>
                <w:webHidden/>
              </w:rPr>
              <w:fldChar w:fldCharType="begin"/>
            </w:r>
            <w:r w:rsidR="00146231">
              <w:rPr>
                <w:noProof/>
                <w:webHidden/>
              </w:rPr>
              <w:instrText xml:space="preserve"> PAGEREF _Toc29904683 \h </w:instrText>
            </w:r>
            <w:r w:rsidR="00146231">
              <w:rPr>
                <w:noProof/>
                <w:webHidden/>
              </w:rPr>
            </w:r>
            <w:r w:rsidR="00146231">
              <w:rPr>
                <w:noProof/>
                <w:webHidden/>
              </w:rPr>
              <w:fldChar w:fldCharType="separate"/>
            </w:r>
            <w:r w:rsidR="00146231">
              <w:rPr>
                <w:noProof/>
                <w:webHidden/>
              </w:rPr>
              <w:t>3</w:t>
            </w:r>
            <w:r w:rsidR="00146231">
              <w:rPr>
                <w:noProof/>
                <w:webHidden/>
              </w:rPr>
              <w:fldChar w:fldCharType="end"/>
            </w:r>
          </w:hyperlink>
        </w:p>
        <w:p w:rsidR="00146231" w:rsidRDefault="001829C0">
          <w:pPr>
            <w:pStyle w:val="TOC1"/>
            <w:tabs>
              <w:tab w:val="right" w:leader="dot" w:pos="9016"/>
            </w:tabs>
            <w:rPr>
              <w:noProof/>
            </w:rPr>
          </w:pPr>
          <w:hyperlink w:anchor="_Toc29904684" w:history="1">
            <w:r w:rsidR="00146231" w:rsidRPr="0019733F">
              <w:rPr>
                <w:rStyle w:val="Hyperlink"/>
                <w:noProof/>
              </w:rPr>
              <w:t>Supplementary Figure 3: Boxplots of 95% percentile ranges, stratified by C statistic (male cohort)</w:t>
            </w:r>
            <w:r w:rsidR="00146231">
              <w:rPr>
                <w:noProof/>
                <w:webHidden/>
              </w:rPr>
              <w:tab/>
            </w:r>
            <w:r w:rsidR="00146231">
              <w:rPr>
                <w:noProof/>
                <w:webHidden/>
              </w:rPr>
              <w:fldChar w:fldCharType="begin"/>
            </w:r>
            <w:r w:rsidR="00146231">
              <w:rPr>
                <w:noProof/>
                <w:webHidden/>
              </w:rPr>
              <w:instrText xml:space="preserve"> PAGEREF _Toc29904684 \h </w:instrText>
            </w:r>
            <w:r w:rsidR="00146231">
              <w:rPr>
                <w:noProof/>
                <w:webHidden/>
              </w:rPr>
            </w:r>
            <w:r w:rsidR="00146231">
              <w:rPr>
                <w:noProof/>
                <w:webHidden/>
              </w:rPr>
              <w:fldChar w:fldCharType="separate"/>
            </w:r>
            <w:r w:rsidR="00146231">
              <w:rPr>
                <w:noProof/>
                <w:webHidden/>
              </w:rPr>
              <w:t>4</w:t>
            </w:r>
            <w:r w:rsidR="00146231">
              <w:rPr>
                <w:noProof/>
                <w:webHidden/>
              </w:rPr>
              <w:fldChar w:fldCharType="end"/>
            </w:r>
          </w:hyperlink>
        </w:p>
        <w:p w:rsidR="00146231" w:rsidRDefault="001829C0">
          <w:pPr>
            <w:pStyle w:val="TOC1"/>
            <w:tabs>
              <w:tab w:val="right" w:leader="dot" w:pos="9016"/>
            </w:tabs>
            <w:rPr>
              <w:noProof/>
            </w:rPr>
          </w:pPr>
          <w:hyperlink w:anchor="_Toc29904685" w:history="1">
            <w:r w:rsidR="00146231" w:rsidRPr="0019733F">
              <w:rPr>
                <w:rStyle w:val="Hyperlink"/>
                <w:noProof/>
              </w:rPr>
              <w:t>Supplementary Figure 4: Boxplots of the 95% percentile ranges, stratified by calibration (female cohort)</w:t>
            </w:r>
            <w:r w:rsidR="00146231">
              <w:rPr>
                <w:noProof/>
                <w:webHidden/>
              </w:rPr>
              <w:tab/>
            </w:r>
            <w:r w:rsidR="00146231">
              <w:rPr>
                <w:noProof/>
                <w:webHidden/>
              </w:rPr>
              <w:fldChar w:fldCharType="begin"/>
            </w:r>
            <w:r w:rsidR="00146231">
              <w:rPr>
                <w:noProof/>
                <w:webHidden/>
              </w:rPr>
              <w:instrText xml:space="preserve"> PAGEREF _Toc29904685 \h </w:instrText>
            </w:r>
            <w:r w:rsidR="00146231">
              <w:rPr>
                <w:noProof/>
                <w:webHidden/>
              </w:rPr>
            </w:r>
            <w:r w:rsidR="00146231">
              <w:rPr>
                <w:noProof/>
                <w:webHidden/>
              </w:rPr>
              <w:fldChar w:fldCharType="separate"/>
            </w:r>
            <w:r w:rsidR="00146231">
              <w:rPr>
                <w:noProof/>
                <w:webHidden/>
              </w:rPr>
              <w:t>5</w:t>
            </w:r>
            <w:r w:rsidR="00146231">
              <w:rPr>
                <w:noProof/>
                <w:webHidden/>
              </w:rPr>
              <w:fldChar w:fldCharType="end"/>
            </w:r>
          </w:hyperlink>
        </w:p>
        <w:p w:rsidR="00146231" w:rsidRDefault="001829C0">
          <w:pPr>
            <w:pStyle w:val="TOC1"/>
            <w:tabs>
              <w:tab w:val="right" w:leader="dot" w:pos="9016"/>
            </w:tabs>
            <w:rPr>
              <w:noProof/>
            </w:rPr>
          </w:pPr>
          <w:hyperlink w:anchor="_Toc29904686" w:history="1">
            <w:r w:rsidR="00146231" w:rsidRPr="0019733F">
              <w:rPr>
                <w:rStyle w:val="Hyperlink"/>
                <w:noProof/>
              </w:rPr>
              <w:t>Supplementary Figure 5: Boxplots of the 95% percentile ranges, stratified by calibration (male cohort)</w:t>
            </w:r>
            <w:r w:rsidR="00146231">
              <w:rPr>
                <w:noProof/>
                <w:webHidden/>
              </w:rPr>
              <w:tab/>
            </w:r>
            <w:r w:rsidR="00146231">
              <w:rPr>
                <w:noProof/>
                <w:webHidden/>
              </w:rPr>
              <w:fldChar w:fldCharType="begin"/>
            </w:r>
            <w:r w:rsidR="00146231">
              <w:rPr>
                <w:noProof/>
                <w:webHidden/>
              </w:rPr>
              <w:instrText xml:space="preserve"> PAGEREF _Toc29904686 \h </w:instrText>
            </w:r>
            <w:r w:rsidR="00146231">
              <w:rPr>
                <w:noProof/>
                <w:webHidden/>
              </w:rPr>
            </w:r>
            <w:r w:rsidR="00146231">
              <w:rPr>
                <w:noProof/>
                <w:webHidden/>
              </w:rPr>
              <w:fldChar w:fldCharType="separate"/>
            </w:r>
            <w:r w:rsidR="00146231">
              <w:rPr>
                <w:noProof/>
                <w:webHidden/>
              </w:rPr>
              <w:t>6</w:t>
            </w:r>
            <w:r w:rsidR="00146231">
              <w:rPr>
                <w:noProof/>
                <w:webHidden/>
              </w:rPr>
              <w:fldChar w:fldCharType="end"/>
            </w:r>
          </w:hyperlink>
        </w:p>
        <w:p w:rsidR="00146231" w:rsidRDefault="00146231">
          <w:r>
            <w:rPr>
              <w:b/>
              <w:bCs/>
              <w:noProof/>
            </w:rPr>
            <w:fldChar w:fldCharType="end"/>
          </w:r>
        </w:p>
      </w:sdtContent>
    </w:sdt>
    <w:p w:rsidR="00146231" w:rsidRPr="00146231" w:rsidRDefault="00146231" w:rsidP="00146231">
      <w:pPr>
        <w:rPr>
          <w:b/>
          <w:sz w:val="26"/>
          <w:szCs w:val="26"/>
          <w:u w:val="single"/>
        </w:rPr>
      </w:pPr>
    </w:p>
    <w:p w:rsidR="009711ED" w:rsidRDefault="009711ED" w:rsidP="00146231">
      <w:pPr>
        <w:pStyle w:val="Heading1"/>
      </w:pPr>
      <w:bookmarkStart w:id="1" w:name="_Toc29904681"/>
      <w:r>
        <w:t>Supplementary Table 1: Baseline characteristics of each male cohort</w:t>
      </w:r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8"/>
        <w:gridCol w:w="1648"/>
        <w:gridCol w:w="1793"/>
        <w:gridCol w:w="1755"/>
        <w:gridCol w:w="1698"/>
      </w:tblGrid>
      <w:tr w:rsidR="009711ED" w:rsidTr="00287BDE">
        <w:tc>
          <w:tcPr>
            <w:tcW w:w="1708" w:type="dxa"/>
          </w:tcPr>
          <w:p w:rsid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648" w:type="dxa"/>
          </w:tcPr>
          <w:p w:rsid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793" w:type="dxa"/>
          </w:tcPr>
          <w:p w:rsid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>
              <w:t>Development</w:t>
            </w:r>
          </w:p>
          <w:p w:rsid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>
              <w:t>(n=1 790 582)</w:t>
            </w:r>
          </w:p>
        </w:tc>
        <w:tc>
          <w:tcPr>
            <w:tcW w:w="1755" w:type="dxa"/>
          </w:tcPr>
          <w:p w:rsid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>
              <w:t>Validation</w:t>
            </w:r>
          </w:p>
          <w:p w:rsid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>
              <w:t>(n = 100 000)</w:t>
            </w:r>
          </w:p>
        </w:tc>
        <w:tc>
          <w:tcPr>
            <w:tcW w:w="1698" w:type="dxa"/>
          </w:tcPr>
          <w:p w:rsid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>
              <w:t>2016</w:t>
            </w:r>
          </w:p>
          <w:p w:rsid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>
              <w:t>(n = 387 557)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Outcome</w:t>
            </w: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CVD events</w:t>
            </w:r>
          </w:p>
        </w:tc>
        <w:tc>
          <w:tcPr>
            <w:tcW w:w="1793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101360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5691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NA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Follow up (years)</w:t>
            </w:r>
          </w:p>
        </w:tc>
        <w:tc>
          <w:tcPr>
            <w:tcW w:w="1793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12291619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685616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NA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Age</w:t>
            </w: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41.85 (14.57)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41.84 (14.53)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46.86 (13.64)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Systolic blood pressure</w:t>
            </w: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130.04 (16.48)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129.89 (16.48)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130.22 (13.93)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Body mass index</w:t>
            </w: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26.12 (4.53)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26.13 (4.55)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27.43 (5.07)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Cholesterol/high density lipoprotein ratio</w:t>
            </w: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4.48 (1.4)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4.48 (1.38)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4.17 (1.25)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Smoking status</w:t>
            </w: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Never</w:t>
            </w: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46.63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46.55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37.17</w:t>
            </w:r>
            <w:r>
              <w:rPr>
                <w:sz w:val="22"/>
                <w:szCs w:val="22"/>
              </w:rPr>
              <w:t>%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Ex</w:t>
            </w: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17.37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17.52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30.07</w:t>
            </w:r>
            <w:r>
              <w:rPr>
                <w:sz w:val="22"/>
                <w:szCs w:val="22"/>
              </w:rPr>
              <w:t>%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Current</w:t>
            </w: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35.99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35.93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32.76</w:t>
            </w:r>
            <w:r>
              <w:rPr>
                <w:sz w:val="22"/>
                <w:szCs w:val="22"/>
              </w:rPr>
              <w:t>%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Townsend</w:t>
            </w: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1 (least deprived)</w:t>
            </w: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21.65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21.56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24.18</w:t>
            </w:r>
            <w:r>
              <w:rPr>
                <w:sz w:val="22"/>
                <w:szCs w:val="22"/>
              </w:rPr>
              <w:t>%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2</w:t>
            </w: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21.50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21.46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21.74</w:t>
            </w:r>
            <w:r>
              <w:rPr>
                <w:sz w:val="22"/>
                <w:szCs w:val="22"/>
              </w:rPr>
              <w:t>%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3</w:t>
            </w: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20.77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20.89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21.61</w:t>
            </w:r>
            <w:r>
              <w:rPr>
                <w:sz w:val="22"/>
                <w:szCs w:val="22"/>
              </w:rPr>
              <w:t>%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4</w:t>
            </w: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20.77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20.94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19.03</w:t>
            </w:r>
            <w:r>
              <w:rPr>
                <w:sz w:val="22"/>
                <w:szCs w:val="22"/>
              </w:rPr>
              <w:t>%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5 (most deprived)</w:t>
            </w: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15.30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15.15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13.45</w:t>
            </w:r>
            <w:r>
              <w:rPr>
                <w:sz w:val="22"/>
                <w:szCs w:val="22"/>
              </w:rPr>
              <w:t>%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Treated hypertension</w:t>
            </w: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4.51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4.45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7.16</w:t>
            </w:r>
            <w:r>
              <w:rPr>
                <w:sz w:val="22"/>
                <w:szCs w:val="22"/>
              </w:rPr>
              <w:t>%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Family history of CVD</w:t>
            </w: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11.02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11.00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14.85</w:t>
            </w:r>
            <w:r>
              <w:rPr>
                <w:sz w:val="22"/>
                <w:szCs w:val="22"/>
              </w:rPr>
              <w:t>%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Type 2 diabetes</w:t>
            </w: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1.42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1.43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1.46</w:t>
            </w:r>
            <w:r>
              <w:rPr>
                <w:sz w:val="22"/>
                <w:szCs w:val="22"/>
              </w:rPr>
              <w:t>%</w:t>
            </w:r>
          </w:p>
        </w:tc>
      </w:tr>
    </w:tbl>
    <w:p w:rsidR="00A57CAE" w:rsidRDefault="00A57CAE" w:rsidP="00285B3C">
      <w:pPr>
        <w:rPr>
          <w:i/>
        </w:rPr>
      </w:pPr>
    </w:p>
    <w:p w:rsidR="00A57CAE" w:rsidRDefault="00A57CAE" w:rsidP="00285B3C">
      <w:pPr>
        <w:rPr>
          <w:i/>
        </w:rPr>
      </w:pPr>
    </w:p>
    <w:p w:rsidR="00285B3C" w:rsidRDefault="00285B3C" w:rsidP="00146231">
      <w:pPr>
        <w:pStyle w:val="Heading1"/>
      </w:pPr>
      <w:bookmarkStart w:id="2" w:name="_Toc29904682"/>
      <w:r>
        <w:lastRenderedPageBreak/>
        <w:t xml:space="preserve">Supplementary </w:t>
      </w:r>
      <w:r w:rsidRPr="008E4E28">
        <w:t xml:space="preserve">Figure 1: </w:t>
      </w:r>
      <w:r w:rsidR="00187CAA" w:rsidRPr="008E4E28">
        <w:t xml:space="preserve">Boxplots of the 95% </w:t>
      </w:r>
      <w:r w:rsidR="00187CAA">
        <w:t xml:space="preserve">percentile range </w:t>
      </w:r>
      <w:r w:rsidR="00187CAA" w:rsidRPr="008E4E28">
        <w:t>of</w:t>
      </w:r>
      <w:r w:rsidR="00187CAA">
        <w:t xml:space="preserve"> risk for individuals across the 1</w:t>
      </w:r>
      <w:r w:rsidR="00187CAA" w:rsidRPr="008E4E28">
        <w:t>000 models</w:t>
      </w:r>
      <w:r w:rsidR="00187CAA">
        <w:t xml:space="preserve"> </w:t>
      </w:r>
      <w:r>
        <w:t>(</w:t>
      </w:r>
      <w:r w:rsidRPr="008E4E28">
        <w:t>male cohort)</w:t>
      </w:r>
      <w:bookmarkEnd w:id="2"/>
    </w:p>
    <w:p w:rsidR="00560334" w:rsidRDefault="00ED2A22">
      <w:r>
        <w:rPr>
          <w:noProof/>
          <w:lang w:eastAsia="en-GB"/>
        </w:rPr>
        <w:drawing>
          <wp:inline distT="0" distB="0" distL="0" distR="0">
            <wp:extent cx="5731510" cy="5734050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2_male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89" w:rsidRDefault="00324789"/>
    <w:p w:rsidR="00324789" w:rsidRDefault="00324789"/>
    <w:p w:rsidR="00324789" w:rsidRDefault="00324789"/>
    <w:p w:rsidR="00324789" w:rsidRDefault="00324789"/>
    <w:p w:rsidR="00324789" w:rsidRDefault="00324789"/>
    <w:p w:rsidR="00324789" w:rsidRDefault="00324789"/>
    <w:p w:rsidR="00324789" w:rsidRDefault="00324789"/>
    <w:p w:rsidR="00324789" w:rsidRDefault="00324789"/>
    <w:p w:rsidR="00324789" w:rsidRDefault="00324789"/>
    <w:p w:rsidR="00324789" w:rsidRDefault="00324789"/>
    <w:p w:rsidR="00285B3C" w:rsidRPr="00285B3C" w:rsidRDefault="00285B3C" w:rsidP="00146231">
      <w:pPr>
        <w:pStyle w:val="Heading1"/>
      </w:pPr>
      <w:bookmarkStart w:id="3" w:name="_Toc29904683"/>
      <w:r w:rsidRPr="00285B3C">
        <w:lastRenderedPageBreak/>
        <w:t>Suppl</w:t>
      </w:r>
      <w:r>
        <w:t>ementary Figure 2</w:t>
      </w:r>
      <w:r w:rsidRPr="00285B3C">
        <w:t>: Boxplots</w:t>
      </w:r>
      <w:r w:rsidR="005514A9">
        <w:t xml:space="preserve"> of 95% </w:t>
      </w:r>
      <w:r w:rsidR="00187CAA">
        <w:t>percentile ranges</w:t>
      </w:r>
      <w:r w:rsidR="005514A9">
        <w:t>, stratified by C statistic</w:t>
      </w:r>
      <w:r w:rsidRPr="00285B3C">
        <w:t xml:space="preserve"> </w:t>
      </w:r>
      <w:r w:rsidR="005514A9">
        <w:t>(</w:t>
      </w:r>
      <w:r>
        <w:t>fe</w:t>
      </w:r>
      <w:r w:rsidRPr="00285B3C">
        <w:t>male cohort</w:t>
      </w:r>
      <w:r w:rsidR="005514A9">
        <w:t>)</w:t>
      </w:r>
      <w:bookmarkEnd w:id="3"/>
    </w:p>
    <w:p w:rsidR="009711ED" w:rsidRPr="009711ED" w:rsidRDefault="00285B3C" w:rsidP="009711ED">
      <w:pPr>
        <w:rPr>
          <w:vertAlign w:val="subscript"/>
        </w:rPr>
      </w:pPr>
      <w:r>
        <w:t>S</w:t>
      </w:r>
      <w:r w:rsidR="009711ED">
        <w:t xml:space="preserve">ample size = </w:t>
      </w:r>
      <w:proofErr w:type="spellStart"/>
      <w:r w:rsidR="009711ED">
        <w:t>N</w:t>
      </w:r>
      <w:r w:rsidR="009711ED">
        <w:rPr>
          <w:vertAlign w:val="subscript"/>
        </w:rPr>
        <w:t>min</w:t>
      </w:r>
      <w:proofErr w:type="spellEnd"/>
    </w:p>
    <w:p w:rsidR="00324789" w:rsidRDefault="0044082C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2_female_CI_boxplot_by_C_statistic_1434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89" w:rsidRDefault="00324789">
      <w:r>
        <w:t>Sample size = 50 000</w:t>
      </w:r>
    </w:p>
    <w:p w:rsidR="00324789" w:rsidRDefault="0044082C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2_female_CI_boxplot_by_C_statistic_50000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89" w:rsidRDefault="00324789">
      <w:r>
        <w:t>Sample size = 100 000</w:t>
      </w:r>
    </w:p>
    <w:p w:rsidR="00324789" w:rsidRDefault="0044082C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2_female_CI_boxplot_by_C_statistic_100000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89" w:rsidRDefault="00324789"/>
    <w:p w:rsidR="00324789" w:rsidRDefault="00324789"/>
    <w:p w:rsidR="00324789" w:rsidRDefault="00324789"/>
    <w:p w:rsidR="00324789" w:rsidRDefault="00324789"/>
    <w:p w:rsidR="00324789" w:rsidRDefault="00324789"/>
    <w:p w:rsidR="00285B3C" w:rsidRDefault="00285B3C" w:rsidP="00324789"/>
    <w:p w:rsidR="00285B3C" w:rsidRDefault="00285B3C" w:rsidP="00324789"/>
    <w:p w:rsidR="00285B3C" w:rsidRPr="00285B3C" w:rsidRDefault="00285B3C" w:rsidP="00146231">
      <w:pPr>
        <w:pStyle w:val="Heading1"/>
      </w:pPr>
      <w:bookmarkStart w:id="4" w:name="_Toc29904684"/>
      <w:r w:rsidRPr="00285B3C">
        <w:lastRenderedPageBreak/>
        <w:t xml:space="preserve">Supplementary Figure 3: </w:t>
      </w:r>
      <w:r w:rsidR="005514A9" w:rsidRPr="00285B3C">
        <w:t>Boxplots</w:t>
      </w:r>
      <w:r w:rsidR="005514A9">
        <w:t xml:space="preserve"> of 95% </w:t>
      </w:r>
      <w:r w:rsidR="00187CAA">
        <w:t>percentile ranges</w:t>
      </w:r>
      <w:r w:rsidR="005514A9">
        <w:t>,</w:t>
      </w:r>
      <w:r w:rsidR="005514A9" w:rsidRPr="00285B3C">
        <w:t xml:space="preserve"> stratified by C statistic</w:t>
      </w:r>
      <w:r w:rsidR="005514A9">
        <w:t xml:space="preserve"> (</w:t>
      </w:r>
      <w:r w:rsidRPr="00285B3C">
        <w:t>male cohort</w:t>
      </w:r>
      <w:r w:rsidR="005514A9">
        <w:t>)</w:t>
      </w:r>
      <w:bookmarkEnd w:id="4"/>
    </w:p>
    <w:p w:rsidR="00324789" w:rsidRPr="009711ED" w:rsidRDefault="00285B3C" w:rsidP="00324789">
      <w:pPr>
        <w:rPr>
          <w:vertAlign w:val="subscript"/>
        </w:rPr>
      </w:pPr>
      <w:r>
        <w:t>S</w:t>
      </w:r>
      <w:r w:rsidR="009711ED">
        <w:t xml:space="preserve">ample size = </w:t>
      </w:r>
      <w:proofErr w:type="spellStart"/>
      <w:r w:rsidR="009711ED">
        <w:t>N</w:t>
      </w:r>
      <w:r w:rsidR="009711ED">
        <w:rPr>
          <w:vertAlign w:val="subscript"/>
        </w:rPr>
        <w:t>min</w:t>
      </w:r>
      <w:proofErr w:type="spellEnd"/>
    </w:p>
    <w:p w:rsidR="00324789" w:rsidRDefault="0044082C" w:rsidP="00324789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2_male_CI_boxplot_by_C_statistic_1405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89" w:rsidRDefault="00324789" w:rsidP="00324789">
      <w:r>
        <w:t>Sample size = 10 000</w:t>
      </w:r>
    </w:p>
    <w:p w:rsidR="00324789" w:rsidRDefault="0044082C" w:rsidP="00324789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2_male_CI_boxplot_by_C_statistic_10000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89" w:rsidRDefault="00324789" w:rsidP="00324789">
      <w:r>
        <w:t>Sample size = 50 000</w:t>
      </w:r>
    </w:p>
    <w:p w:rsidR="00324789" w:rsidRDefault="0044082C" w:rsidP="00324789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2_male_CI_boxplot_by_C_statistic_50000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89" w:rsidRDefault="00324789" w:rsidP="00324789">
      <w:r>
        <w:t>Sample size = 100 000</w:t>
      </w:r>
    </w:p>
    <w:p w:rsidR="00324789" w:rsidRDefault="0044082C" w:rsidP="00324789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ure2_male_CI_boxplot_by_C_statistic_100000.jpe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5B3C" w:rsidRDefault="00285B3C" w:rsidP="00146231">
      <w:pPr>
        <w:pStyle w:val="Heading1"/>
      </w:pPr>
      <w:bookmarkStart w:id="5" w:name="_Toc29904685"/>
      <w:r w:rsidRPr="00285B3C">
        <w:lastRenderedPageBreak/>
        <w:t>Suppl</w:t>
      </w:r>
      <w:r>
        <w:t>ementary Figure 4</w:t>
      </w:r>
      <w:r w:rsidRPr="00285B3C">
        <w:t xml:space="preserve">: Boxplots </w:t>
      </w:r>
      <w:r w:rsidR="005514A9">
        <w:t xml:space="preserve">of the 95% </w:t>
      </w:r>
      <w:r w:rsidR="00187CAA">
        <w:t>percentile ranges</w:t>
      </w:r>
      <w:r w:rsidR="005514A9">
        <w:t xml:space="preserve">, </w:t>
      </w:r>
      <w:r w:rsidRPr="00285B3C">
        <w:t xml:space="preserve">stratified by </w:t>
      </w:r>
      <w:r>
        <w:t>calibration</w:t>
      </w:r>
      <w:r w:rsidRPr="00285B3C">
        <w:t xml:space="preserve"> </w:t>
      </w:r>
      <w:r w:rsidR="005514A9">
        <w:t>(</w:t>
      </w:r>
      <w:r>
        <w:t>fe</w:t>
      </w:r>
      <w:r w:rsidRPr="00285B3C">
        <w:t>male cohort</w:t>
      </w:r>
      <w:r w:rsidR="005514A9">
        <w:t>)</w:t>
      </w:r>
      <w:bookmarkEnd w:id="5"/>
    </w:p>
    <w:p w:rsidR="00B677C1" w:rsidRPr="00B677C1" w:rsidRDefault="00B677C1" w:rsidP="00285B3C">
      <w:pPr>
        <w:rPr>
          <w:vertAlign w:val="subscript"/>
        </w:rPr>
      </w:pPr>
      <w:r>
        <w:t xml:space="preserve">Sample size = </w:t>
      </w:r>
      <w:proofErr w:type="spellStart"/>
      <w:r>
        <w:t>N</w:t>
      </w:r>
      <w:r>
        <w:rPr>
          <w:vertAlign w:val="subscript"/>
        </w:rPr>
        <w:t>min</w:t>
      </w:r>
      <w:proofErr w:type="spellEnd"/>
    </w:p>
    <w:p w:rsidR="00324789" w:rsidRDefault="0044082C" w:rsidP="00324789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3_female_CI_boxplot_by_calibration_centered_1434.jpe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89" w:rsidRDefault="00324789" w:rsidP="00324789">
      <w:r>
        <w:t>Female Figure 3 Sample size = 50 000</w:t>
      </w:r>
    </w:p>
    <w:p w:rsidR="00324789" w:rsidRDefault="0044082C" w:rsidP="00324789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e3_female_CI_boxplot_by_calibration_centered_50000.jpe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89" w:rsidRDefault="00324789" w:rsidP="00324789">
      <w:r>
        <w:t>Female Figure 3 Sample size = 100 000</w:t>
      </w:r>
    </w:p>
    <w:p w:rsidR="00324789" w:rsidRDefault="0044082C" w:rsidP="00324789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3_female_CI_boxplot_by_calibration_centered_100000.jpe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5B3C" w:rsidRDefault="00285B3C" w:rsidP="00324789">
      <w:pPr>
        <w:rPr>
          <w:i/>
        </w:rPr>
      </w:pPr>
    </w:p>
    <w:p w:rsidR="00285B3C" w:rsidRDefault="00285B3C" w:rsidP="00324789">
      <w:pPr>
        <w:rPr>
          <w:i/>
        </w:rPr>
      </w:pPr>
    </w:p>
    <w:p w:rsidR="00285B3C" w:rsidRDefault="00285B3C" w:rsidP="00324789">
      <w:pPr>
        <w:rPr>
          <w:i/>
        </w:rPr>
      </w:pPr>
    </w:p>
    <w:p w:rsidR="00285B3C" w:rsidRDefault="00285B3C" w:rsidP="00324789">
      <w:pPr>
        <w:rPr>
          <w:i/>
        </w:rPr>
      </w:pPr>
    </w:p>
    <w:p w:rsidR="00285B3C" w:rsidRDefault="00285B3C" w:rsidP="00324789">
      <w:pPr>
        <w:rPr>
          <w:i/>
        </w:rPr>
      </w:pPr>
    </w:p>
    <w:p w:rsidR="00285B3C" w:rsidRDefault="00285B3C" w:rsidP="00324789">
      <w:pPr>
        <w:rPr>
          <w:i/>
        </w:rPr>
      </w:pPr>
    </w:p>
    <w:p w:rsidR="00285B3C" w:rsidRDefault="00285B3C" w:rsidP="00324789">
      <w:pPr>
        <w:rPr>
          <w:i/>
        </w:rPr>
      </w:pPr>
    </w:p>
    <w:p w:rsidR="00285B3C" w:rsidRPr="00285B3C" w:rsidRDefault="00285B3C" w:rsidP="00146231">
      <w:pPr>
        <w:pStyle w:val="Heading1"/>
      </w:pPr>
      <w:bookmarkStart w:id="6" w:name="_Toc29904686"/>
      <w:r w:rsidRPr="00285B3C">
        <w:lastRenderedPageBreak/>
        <w:t>Suppl</w:t>
      </w:r>
      <w:r>
        <w:t>ementary Figure 5</w:t>
      </w:r>
      <w:r w:rsidRPr="00285B3C">
        <w:t xml:space="preserve">: </w:t>
      </w:r>
      <w:r w:rsidR="005514A9" w:rsidRPr="00285B3C">
        <w:t xml:space="preserve">Boxplots </w:t>
      </w:r>
      <w:r w:rsidR="005514A9">
        <w:t xml:space="preserve">of the 95% </w:t>
      </w:r>
      <w:r w:rsidR="00187CAA">
        <w:t>percentile ranges</w:t>
      </w:r>
      <w:r w:rsidR="005514A9">
        <w:t xml:space="preserve">, </w:t>
      </w:r>
      <w:r w:rsidR="005514A9" w:rsidRPr="00285B3C">
        <w:t xml:space="preserve">stratified by </w:t>
      </w:r>
      <w:r w:rsidR="005514A9">
        <w:t>calibration</w:t>
      </w:r>
      <w:r w:rsidR="005514A9" w:rsidRPr="00285B3C">
        <w:t xml:space="preserve"> </w:t>
      </w:r>
      <w:r w:rsidR="005514A9">
        <w:t>(</w:t>
      </w:r>
      <w:r w:rsidR="005514A9" w:rsidRPr="00285B3C">
        <w:t>male cohort</w:t>
      </w:r>
      <w:r w:rsidR="005514A9">
        <w:t>)</w:t>
      </w:r>
      <w:bookmarkEnd w:id="6"/>
    </w:p>
    <w:p w:rsidR="00E86D75" w:rsidRPr="00324789" w:rsidRDefault="00E86D75" w:rsidP="00E86D75">
      <w:pPr>
        <w:rPr>
          <w:vertAlign w:val="subscript"/>
        </w:rPr>
      </w:pPr>
      <w:r>
        <w:t xml:space="preserve">Male Figure 3 Sample size = </w:t>
      </w:r>
      <w:proofErr w:type="spellStart"/>
      <w:r>
        <w:t>N</w:t>
      </w:r>
      <w:r>
        <w:rPr>
          <w:vertAlign w:val="subscript"/>
        </w:rPr>
        <w:t>min</w:t>
      </w:r>
      <w:proofErr w:type="spellEnd"/>
    </w:p>
    <w:p w:rsidR="00E86D75" w:rsidRDefault="0044082C" w:rsidP="00E86D75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ure3_male_CI_boxplot_by_calibration_centered_1405.jpe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6D75" w:rsidRDefault="00E86D75" w:rsidP="00E86D75">
      <w:r>
        <w:t>Male Figure 3 Sample size = 10 000</w:t>
      </w:r>
    </w:p>
    <w:p w:rsidR="00E86D75" w:rsidRDefault="0044082C" w:rsidP="00E86D75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ure3_male_CI_boxplot_by_calibration_centered_10000.jpe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6D75" w:rsidRDefault="00E86D75" w:rsidP="00E86D75">
      <w:r>
        <w:t>Male Figure 3 Sample size = 50 000</w:t>
      </w:r>
    </w:p>
    <w:p w:rsidR="00E86D75" w:rsidRDefault="0044082C" w:rsidP="00E86D75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ure3_male_CI_boxplot_by_calibration_centered_50000.jpe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6D75" w:rsidRDefault="00E86D75" w:rsidP="00E86D75">
      <w:r>
        <w:t>Male Figure 3 Sample size = 100 000</w:t>
      </w:r>
    </w:p>
    <w:p w:rsidR="00324789" w:rsidRDefault="0044082C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Figure3_male_CI_boxplot_by_calibration_centered_100000.jpe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24789" w:rsidSect="00285B3C">
      <w:pgSz w:w="11906" w:h="16838"/>
      <w:pgMar w:top="567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789"/>
    <w:rsid w:val="000A38B0"/>
    <w:rsid w:val="00146231"/>
    <w:rsid w:val="001829C0"/>
    <w:rsid w:val="00187CAA"/>
    <w:rsid w:val="00285B3C"/>
    <w:rsid w:val="00324789"/>
    <w:rsid w:val="0044082C"/>
    <w:rsid w:val="00446B4B"/>
    <w:rsid w:val="00531850"/>
    <w:rsid w:val="005514A9"/>
    <w:rsid w:val="00716641"/>
    <w:rsid w:val="00772004"/>
    <w:rsid w:val="008327C4"/>
    <w:rsid w:val="009711ED"/>
    <w:rsid w:val="00A57CAE"/>
    <w:rsid w:val="00B677C1"/>
    <w:rsid w:val="00CD326E"/>
    <w:rsid w:val="00E86D75"/>
    <w:rsid w:val="00ED2A22"/>
    <w:rsid w:val="00ED3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6231"/>
    <w:pPr>
      <w:keepNext/>
      <w:keepLines/>
      <w:spacing w:before="240" w:after="0"/>
      <w:outlineLvl w:val="0"/>
    </w:pPr>
    <w:rPr>
      <w:rFonts w:eastAsiaTheme="majorEastAsia" w:cstheme="majorBidi"/>
      <w:b/>
      <w:color w:val="365F91" w:themeColor="accent1" w:themeShade="BF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47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478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9711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ct">
    <w:name w:val="Compact"/>
    <w:basedOn w:val="Normal"/>
    <w:qFormat/>
    <w:rsid w:val="009711ED"/>
    <w:pPr>
      <w:spacing w:before="36" w:after="36" w:line="240" w:lineRule="auto"/>
    </w:pPr>
    <w:rPr>
      <w:sz w:val="24"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57CAE"/>
    <w:pPr>
      <w:spacing w:after="0" w:line="240" w:lineRule="auto"/>
      <w:contextualSpacing/>
      <w:jc w:val="both"/>
    </w:pPr>
    <w:rPr>
      <w:rFonts w:ascii="Arial" w:eastAsia="Times New Roman" w:hAnsi="Arial" w:cs="Times New Roman"/>
      <w:b/>
      <w:spacing w:val="-10"/>
      <w:kern w:val="28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A57CAE"/>
    <w:rPr>
      <w:rFonts w:ascii="Arial" w:eastAsia="Times New Roman" w:hAnsi="Arial" w:cs="Times New Roman"/>
      <w:b/>
      <w:spacing w:val="-10"/>
      <w:kern w:val="28"/>
      <w:szCs w:val="5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46231"/>
    <w:rPr>
      <w:rFonts w:eastAsiaTheme="majorEastAsia" w:cstheme="majorBidi"/>
      <w:b/>
      <w:color w:val="365F91" w:themeColor="accent1" w:themeShade="BF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146231"/>
    <w:pPr>
      <w:spacing w:line="259" w:lineRule="auto"/>
      <w:outlineLvl w:val="9"/>
    </w:pPr>
    <w:rPr>
      <w:rFonts w:asciiTheme="majorHAnsi" w:hAnsiTheme="majorHAnsi"/>
      <w:b w:val="0"/>
      <w:sz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146231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14623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6231"/>
    <w:pPr>
      <w:keepNext/>
      <w:keepLines/>
      <w:spacing w:before="240" w:after="0"/>
      <w:outlineLvl w:val="0"/>
    </w:pPr>
    <w:rPr>
      <w:rFonts w:eastAsiaTheme="majorEastAsia" w:cstheme="majorBidi"/>
      <w:b/>
      <w:color w:val="365F91" w:themeColor="accent1" w:themeShade="BF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47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478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9711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ct">
    <w:name w:val="Compact"/>
    <w:basedOn w:val="Normal"/>
    <w:qFormat/>
    <w:rsid w:val="009711ED"/>
    <w:pPr>
      <w:spacing w:before="36" w:after="36" w:line="240" w:lineRule="auto"/>
    </w:pPr>
    <w:rPr>
      <w:sz w:val="24"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57CAE"/>
    <w:pPr>
      <w:spacing w:after="0" w:line="240" w:lineRule="auto"/>
      <w:contextualSpacing/>
      <w:jc w:val="both"/>
    </w:pPr>
    <w:rPr>
      <w:rFonts w:ascii="Arial" w:eastAsia="Times New Roman" w:hAnsi="Arial" w:cs="Times New Roman"/>
      <w:b/>
      <w:spacing w:val="-10"/>
      <w:kern w:val="28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A57CAE"/>
    <w:rPr>
      <w:rFonts w:ascii="Arial" w:eastAsia="Times New Roman" w:hAnsi="Arial" w:cs="Times New Roman"/>
      <w:b/>
      <w:spacing w:val="-10"/>
      <w:kern w:val="28"/>
      <w:szCs w:val="5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46231"/>
    <w:rPr>
      <w:rFonts w:eastAsiaTheme="majorEastAsia" w:cstheme="majorBidi"/>
      <w:b/>
      <w:color w:val="365F91" w:themeColor="accent1" w:themeShade="BF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146231"/>
    <w:pPr>
      <w:spacing w:line="259" w:lineRule="auto"/>
      <w:outlineLvl w:val="9"/>
    </w:pPr>
    <w:rPr>
      <w:rFonts w:asciiTheme="majorHAnsi" w:hAnsiTheme="majorHAnsi"/>
      <w:b w:val="0"/>
      <w:sz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146231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14623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39A491-165C-4E9F-BABA-D43B3BE91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 Pate</dc:creator>
  <cp:lastModifiedBy>Alexander Pate</cp:lastModifiedBy>
  <cp:revision>2</cp:revision>
  <dcterms:created xsi:type="dcterms:W3CDTF">2020-02-25T12:14:00Z</dcterms:created>
  <dcterms:modified xsi:type="dcterms:W3CDTF">2020-02-25T12:14:00Z</dcterms:modified>
</cp:coreProperties>
</file>